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龙亭区政府采购保证金专项监督检查自查表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 xml:space="preserve">                                                                                 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 xml:space="preserve"> 金额单位：万元</w:t>
      </w:r>
    </w:p>
    <w:tbl>
      <w:tblPr>
        <w:tblStyle w:val="3"/>
        <w:tblpPr w:leftFromText="180" w:rightFromText="180" w:vertAnchor="text" w:horzAnchor="page" w:tblpX="976" w:tblpY="3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5165"/>
        <w:gridCol w:w="2325"/>
        <w:gridCol w:w="1455"/>
        <w:gridCol w:w="1645"/>
        <w:gridCol w:w="3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420" w:type="dxa"/>
            <w:gridSpan w:val="3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单位名称（盖章）：</w:t>
            </w:r>
          </w:p>
        </w:tc>
        <w:tc>
          <w:tcPr>
            <w:tcW w:w="145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填报日期</w:t>
            </w:r>
          </w:p>
        </w:tc>
        <w:tc>
          <w:tcPr>
            <w:tcW w:w="5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51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自查内容</w:t>
            </w:r>
          </w:p>
        </w:tc>
        <w:tc>
          <w:tcPr>
            <w:tcW w:w="23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自查结果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（打“√”）</w:t>
            </w:r>
          </w:p>
        </w:tc>
        <w:tc>
          <w:tcPr>
            <w:tcW w:w="145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存在问题项目数量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涉及保证金合计金额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存在问题情况说明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51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是否违规收取政府采购项目履约保证金、投标保证金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是       </w:t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否</w:t>
            </w:r>
          </w:p>
        </w:tc>
        <w:tc>
          <w:tcPr>
            <w:tcW w:w="145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51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是否限制各类政府采购保证金提交或缴纳方式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是       </w:t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否</w:t>
            </w:r>
          </w:p>
        </w:tc>
        <w:tc>
          <w:tcPr>
            <w:tcW w:w="145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51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货物和服务类政府采购项目是否违规收取（预留）质量保证金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是       </w:t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否</w:t>
            </w:r>
          </w:p>
        </w:tc>
        <w:tc>
          <w:tcPr>
            <w:tcW w:w="145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51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是否逾期退还各类政府采购保证金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是       </w:t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否</w:t>
            </w:r>
          </w:p>
        </w:tc>
        <w:tc>
          <w:tcPr>
            <w:tcW w:w="145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5240" w:type="dxa"/>
            <w:gridSpan w:val="6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其他需要说明的事项：</w:t>
            </w:r>
          </w:p>
        </w:tc>
      </w:tr>
    </w:tbl>
    <w:p>
      <w:pPr>
        <w:numPr>
          <w:ilvl w:val="0"/>
          <w:numId w:val="0"/>
        </w:numPr>
        <w:ind w:firstLine="1120" w:firstLineChars="400"/>
        <w:jc w:val="both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firstLine="1120" w:firstLineChars="400"/>
        <w:jc w:val="both"/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备注：</w:t>
      </w:r>
      <w:r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  <w:t>如自查发现问题，须附存在问题的项目清单（包括采购人、项目名称、项目编号、项目预算金额、保证金类型、保证金收取时间、保证金收取比例、保证金金额、存在问题等内容)，并在“其他需要说明的事项”一栏填写相应整改措施。</w:t>
      </w:r>
    </w:p>
    <w:sectPr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xYzk3ZDUyMjE1ZjMwNmVmMTk0NmU3YjcxNjU2MGUifQ=="/>
  </w:docVars>
  <w:rsids>
    <w:rsidRoot w:val="00000000"/>
    <w:rsid w:val="0891262D"/>
    <w:rsid w:val="13632C34"/>
    <w:rsid w:val="316847DB"/>
    <w:rsid w:val="43DC61EC"/>
    <w:rsid w:val="66544FA9"/>
    <w:rsid w:val="6EAE222D"/>
    <w:rsid w:val="73EA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318</Characters>
  <Lines>0</Lines>
  <Paragraphs>0</Paragraphs>
  <TotalTime>6</TotalTime>
  <ScaleCrop>false</ScaleCrop>
  <LinksUpToDate>false</LinksUpToDate>
  <CharactersWithSpaces>437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2022-11-15T09:21:00Z</dcterms:created>
  <dc:creator>Administrator</dc:creator>
  <cp:lastModifiedBy>梁</cp:lastModifiedBy>
  <dcterms:modified xsi:type="dcterms:W3CDTF">2022-12-01T03:40:49Z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71FFE133E6C244079C63124EE15A9103</vt:lpwstr>
  </property>
</Properties>
</file>