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-1115695</wp:posOffset>
            </wp:positionH>
            <wp:positionV relativeFrom="page">
              <wp:posOffset>0</wp:posOffset>
            </wp:positionV>
            <wp:extent cx="7564755" cy="10692130"/>
            <wp:effectExtent l="0" t="0" r="17145" b="13970"/>
            <wp:wrapNone/>
            <wp:docPr id="1" name="图片 1" descr="C:\Users\Administrator\Desktop\开封市龙亭区财政局文件.jpg开封市龙亭区财政局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开封市龙亭区财政局文件.jpg开封市龙亭区财政局文件"/>
                    <pic:cNvPicPr>
                      <a:picLocks noChangeAspect="1"/>
                    </pic:cNvPicPr>
                  </pic:nvPicPr>
                  <pic:blipFill>
                    <a:blip r:embed="rId4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eastAsiaTheme="minorEastAsia"/>
          <w:lang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龙财购发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6号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龙亭区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财政局关于开展政府采购保证金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专项监督检查的通知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区级各采购单位、采购代理机构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期，国务院在开展稳增长稳市场主体保就业专项督查中，发现某省部分行政机关政府采购中违规收取质量保证金，作为典型问题之一进行通报。为切实贯彻落实稳住经济一揽子政策措施，进一步优化营商环境，保护市场主体合法权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龙亭区</w:t>
      </w:r>
      <w:r>
        <w:rPr>
          <w:rFonts w:hint="eastAsia" w:ascii="仿宋" w:hAnsi="仿宋" w:eastAsia="仿宋" w:cs="仿宋"/>
          <w:sz w:val="32"/>
          <w:szCs w:val="32"/>
        </w:rPr>
        <w:t>财政局组织开展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龙亭区</w:t>
      </w:r>
      <w:r>
        <w:rPr>
          <w:rFonts w:hint="eastAsia" w:ascii="仿宋" w:hAnsi="仿宋" w:eastAsia="仿宋" w:cs="仿宋"/>
          <w:sz w:val="32"/>
          <w:szCs w:val="32"/>
        </w:rPr>
        <w:t>政府采购保证金专项监督检查（以下简称“专项监督检查”）。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现将</w:t>
      </w:r>
      <w:r>
        <w:rPr>
          <w:rFonts w:hint="eastAsia" w:ascii="仿宋" w:hAnsi="仿宋" w:eastAsia="仿宋" w:cs="仿宋"/>
          <w:sz w:val="32"/>
          <w:szCs w:val="32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一、专项监督检查范围及重点内容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（一）监督检查项目范围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龙亭区政府采购活动中</w:t>
      </w:r>
      <w:r>
        <w:rPr>
          <w:rFonts w:hint="eastAsia" w:ascii="仿宋" w:hAnsi="仿宋" w:eastAsia="仿宋" w:cs="仿宋"/>
          <w:sz w:val="32"/>
          <w:szCs w:val="32"/>
        </w:rPr>
        <w:t>发生保证金收取或退还的政府采购项目。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（二）政府采购保证金类型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龙亭区政府采购活动投标保证金、履约保证金、质量保证金。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（三）监督检查重点内容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本次专项监督检查的重点内容为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对照《龙亭区财政局关于明确政府采购保证金管理工作的通知》（附件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）检查以下方面</w:t>
      </w:r>
      <w:r>
        <w:rPr>
          <w:rFonts w:hint="eastAsia" w:ascii="仿宋" w:hAnsi="仿宋" w:eastAsia="仿宋" w:cs="仿宋"/>
          <w:sz w:val="32"/>
          <w:szCs w:val="32"/>
        </w:rPr>
        <w:t>：（1）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是否违规收取投标保证金、履约保证金；（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货物和服务类政府采购项目是否存在收取（预留）质量保证金的违规行为；（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）是否限制保证金提交或缴纳方式；（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）是否超过规定比例收取保证金；（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）是否逾期退还保证金。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二、专项监督检查时间进度安排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本次专项监督检查共分为工作布置、自查自纠、抽查复核、总结巩固四个阶段，具体安排如下：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（一）工作布置阶段（2022年7月下旬）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区财政局负责向区级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采购单位</w:t>
      </w:r>
      <w:r>
        <w:rPr>
          <w:rFonts w:hint="eastAsia" w:ascii="仿宋" w:hAnsi="仿宋" w:eastAsia="仿宋" w:cs="仿宋"/>
          <w:sz w:val="32"/>
          <w:szCs w:val="32"/>
        </w:rPr>
        <w:t>发送专项监督检查通知。区级财政部门同步设置举报电话和邮箱并向社会公布，受理区级政府采购项目保证金问题举报反映，举报电话：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22786578</w:t>
      </w:r>
      <w:r>
        <w:rPr>
          <w:rFonts w:hint="eastAsia" w:ascii="仿宋" w:hAnsi="仿宋" w:eastAsia="仿宋" w:cs="仿宋"/>
          <w:sz w:val="32"/>
          <w:szCs w:val="32"/>
        </w:rPr>
        <w:t>，电子邮箱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ltqzfcg</w:t>
      </w:r>
      <w:r>
        <w:rPr>
          <w:rFonts w:hint="eastAsia" w:ascii="仿宋" w:hAnsi="仿宋" w:eastAsia="仿宋" w:cs="仿宋"/>
          <w:sz w:val="32"/>
          <w:szCs w:val="32"/>
        </w:rPr>
        <w:t>@1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sz w:val="32"/>
          <w:szCs w:val="32"/>
        </w:rPr>
        <w:t>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（二）自查自纠阶段（2022年8月）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区级各采购</w:t>
      </w:r>
      <w:r>
        <w:rPr>
          <w:rFonts w:hint="eastAsia" w:ascii="仿宋" w:hAnsi="仿宋" w:eastAsia="仿宋" w:cs="仿宋"/>
          <w:sz w:val="32"/>
          <w:szCs w:val="32"/>
        </w:rPr>
        <w:t>单位根据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财政局通知要求，对照政府采购保证金的相关规定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（《龙亭区财政局关于明确政府采购保证金管理工作的通知》）</w:t>
      </w:r>
      <w:r>
        <w:rPr>
          <w:rFonts w:hint="eastAsia" w:ascii="仿宋" w:hAnsi="仿宋" w:eastAsia="仿宋" w:cs="仿宋"/>
          <w:sz w:val="32"/>
          <w:szCs w:val="32"/>
        </w:rPr>
        <w:t>，对专项监督检查范围内的项目进行全面自查，重点核查采购合同相关条款和保证金账户往来款项。如果发现问题，应当按照举一反三、即知即改的原则进行整改。其中，货物和服务类政府采购项目违规收取（预留）质量保证金的，应当按照“谁收取、谁退还”的原则，立即清退质量保证金本金和利息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区级采购单位</w:t>
      </w:r>
      <w:r>
        <w:rPr>
          <w:rFonts w:hint="eastAsia" w:ascii="仿宋" w:hAnsi="仿宋" w:eastAsia="仿宋" w:cs="仿宋"/>
          <w:sz w:val="32"/>
          <w:szCs w:val="32"/>
        </w:rPr>
        <w:t>汇总所属预算单位数据后填写自查表（附件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），8月底前报送区财政局政府采购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监督管理办公室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（三）抽查复核阶段（2022年9月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——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11月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结合自查自纠情况及相关举报线索，区财政局选取部分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</w:t>
      </w:r>
      <w:r>
        <w:rPr>
          <w:rFonts w:hint="eastAsia" w:ascii="仿宋" w:hAnsi="仿宋" w:eastAsia="仿宋" w:cs="仿宋"/>
          <w:sz w:val="32"/>
          <w:szCs w:val="32"/>
        </w:rPr>
        <w:t>单位进行抽查复核，依法处理政府采购项目保证金收取和退还中存在的违规行为。对于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龙亭区政府采购活动中政府采购项目违规收取投标保证金、履约保证金、</w:t>
      </w:r>
      <w:r>
        <w:rPr>
          <w:rFonts w:hint="eastAsia" w:ascii="仿宋" w:hAnsi="仿宋" w:eastAsia="仿宋" w:cs="仿宋"/>
          <w:sz w:val="32"/>
          <w:szCs w:val="32"/>
        </w:rPr>
        <w:t>货物和服务类政府采购项目违规收取（预留）质量保证金问题，如果在自查自纠阶段未及时整改，将依法严肃处理责任主体，并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报纪检监察部门</w:t>
      </w:r>
      <w:r>
        <w:rPr>
          <w:rFonts w:hint="eastAsia" w:ascii="仿宋" w:hAnsi="仿宋" w:eastAsia="仿宋" w:cs="仿宋"/>
          <w:sz w:val="32"/>
          <w:szCs w:val="32"/>
        </w:rPr>
        <w:t>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（四）总结巩固阶段（2022年1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区财政局于2022年1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月15日前形成本级政府采购项目保证金专项监督检查工作报告，在此基础上，充分应用本次专项监督检查结果，进一步规范完善政府采购保证金管理。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三、专项监督检查工作要求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区级各采购</w:t>
      </w:r>
      <w:r>
        <w:rPr>
          <w:rFonts w:hint="eastAsia" w:ascii="仿宋" w:hAnsi="仿宋" w:eastAsia="仿宋" w:cs="仿宋"/>
          <w:sz w:val="32"/>
          <w:szCs w:val="32"/>
        </w:rPr>
        <w:t>单位应当根据政府采购法律法规和相关制度规定，全面深入排查政府采购保证金收取和退还可能存在的问题，切实保障供应商合法权益。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一是要提高思想认识，高度重视本次专项监督检查工作，牢固树立依法采购意识，认真学习政府采购法律法规和规章制度涉及保证金的相关规定，组织专门力量集中开展自查，如果发现问题应当立即整改。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二是要全面梳理监督检查涉及的政府采购项目保证金收取、退还的具体情况，真正做到摸清底数，根据自查结果如实填报相关数据信息，确保上报材料的真实性和完整性。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三是要以本次专项监督检查为契机，全面清理纠正政府采购保证金收取和退还存在的问题，进一步加强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</w:t>
      </w:r>
      <w:r>
        <w:rPr>
          <w:rFonts w:hint="eastAsia" w:ascii="仿宋" w:hAnsi="仿宋" w:eastAsia="仿宋" w:cs="仿宋"/>
          <w:sz w:val="32"/>
          <w:szCs w:val="32"/>
        </w:rPr>
        <w:t>单位内控管理，防止违法违规行为发生。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：《龙亭区财政局关于明确政府采购保证金管理工作的通知》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：《龙亭区政府采购保证金专项监督检查自查表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龙亭区财政局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2022年7月26日</w:t>
      </w:r>
    </w:p>
    <w:p>
      <w:pPr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xYzk3ZDUyMjE1ZjMwNmVmMTk0NmU3YjcxNjU2MGUifQ=="/>
  </w:docVars>
  <w:rsids>
    <w:rsidRoot w:val="1CE45D42"/>
    <w:rsid w:val="003447A5"/>
    <w:rsid w:val="00B46918"/>
    <w:rsid w:val="05367FF9"/>
    <w:rsid w:val="09216B15"/>
    <w:rsid w:val="09840E52"/>
    <w:rsid w:val="0B5D7F99"/>
    <w:rsid w:val="0C4E3EA4"/>
    <w:rsid w:val="0DCA7BBB"/>
    <w:rsid w:val="12B66520"/>
    <w:rsid w:val="12F827FE"/>
    <w:rsid w:val="16640041"/>
    <w:rsid w:val="177052C9"/>
    <w:rsid w:val="17F04282"/>
    <w:rsid w:val="17F35B20"/>
    <w:rsid w:val="1B2444A8"/>
    <w:rsid w:val="1CE45D42"/>
    <w:rsid w:val="245931AF"/>
    <w:rsid w:val="29C63095"/>
    <w:rsid w:val="2A48229E"/>
    <w:rsid w:val="2B5446D0"/>
    <w:rsid w:val="2CBA3C2E"/>
    <w:rsid w:val="3186135C"/>
    <w:rsid w:val="34271FCB"/>
    <w:rsid w:val="38E03E3C"/>
    <w:rsid w:val="390239BE"/>
    <w:rsid w:val="3F36352B"/>
    <w:rsid w:val="404A7A35"/>
    <w:rsid w:val="4565155C"/>
    <w:rsid w:val="457F12E8"/>
    <w:rsid w:val="480A6E93"/>
    <w:rsid w:val="4BDC009E"/>
    <w:rsid w:val="4C341C88"/>
    <w:rsid w:val="52A33BF7"/>
    <w:rsid w:val="56B81609"/>
    <w:rsid w:val="56D54068"/>
    <w:rsid w:val="581F5C02"/>
    <w:rsid w:val="58B54151"/>
    <w:rsid w:val="5AF30F60"/>
    <w:rsid w:val="606326E4"/>
    <w:rsid w:val="64023FDF"/>
    <w:rsid w:val="6E313E22"/>
    <w:rsid w:val="70AF45B4"/>
    <w:rsid w:val="71E94178"/>
    <w:rsid w:val="725B76BF"/>
    <w:rsid w:val="73092956"/>
    <w:rsid w:val="75596138"/>
    <w:rsid w:val="755B45B7"/>
    <w:rsid w:val="77A613DD"/>
    <w:rsid w:val="7AA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43" w:lineRule="auto"/>
      <w:ind w:firstLine="400"/>
    </w:pPr>
    <w:rPr>
      <w:rFonts w:ascii="宋体" w:hAnsi="宋体" w:eastAsia="宋体" w:cs="宋体"/>
      <w:sz w:val="58"/>
      <w:szCs w:val="5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1530</Words>
  <Characters>1580</Characters>
  <Lines>0</Lines>
  <Paragraphs>0</Paragraphs>
  <TotalTime>16</TotalTime>
  <ScaleCrop>false</ScaleCrop>
  <LinksUpToDate>false</LinksUpToDate>
  <CharactersWithSpaces>1581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2022-06-30T08:48:00Z</dcterms:created>
  <dc:creator>常玲洁</dc:creator>
  <cp:lastModifiedBy>梁</cp:lastModifiedBy>
  <cp:lastPrinted>2022-06-30T09:23:00Z</cp:lastPrinted>
  <dcterms:modified xsi:type="dcterms:W3CDTF">2022-12-04T10:03:36Z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EC28648C1CA849E9B398BA8020034AFB</vt:lpwstr>
  </property>
</Properties>
</file>